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bCs/>
          <w:sz w:val="36"/>
          <w:szCs w:val="36"/>
        </w:rPr>
      </w:pPr>
      <w:r>
        <w:rPr>
          <w:b/>
          <w:bCs/>
        </w:rPr>
        <w:t xml:space="preserve">                   </w:t>
      </w:r>
      <w:r>
        <w:rPr>
          <w:b/>
          <w:bCs/>
          <w:sz w:val="32"/>
          <w:szCs w:val="32"/>
        </w:rPr>
        <w:t xml:space="preserve">      </w:t>
      </w:r>
      <w:r>
        <w:rPr>
          <w:rFonts w:hint="eastAsia"/>
          <w:b/>
          <w:bCs/>
          <w:sz w:val="36"/>
          <w:szCs w:val="36"/>
        </w:rPr>
        <w:t>单一来源公示</w:t>
      </w:r>
    </w:p>
    <w:p>
      <w:pPr>
        <w:pStyle w:val="style0"/>
        <w:spacing w:lineRule="exact" w:line="560"/>
        <w:rPr>
          <w:sz w:val="28"/>
          <w:szCs w:val="28"/>
        </w:rPr>
      </w:pPr>
      <w:r>
        <w:rPr>
          <w:rFonts w:hint="eastAsia"/>
          <w:sz w:val="28"/>
          <w:szCs w:val="28"/>
        </w:rPr>
        <w:t>采购单位：</w:t>
      </w:r>
      <w:r>
        <w:rPr>
          <w:rFonts w:hint="eastAsia"/>
          <w:sz w:val="28"/>
          <w:szCs w:val="28"/>
        </w:rPr>
        <w:t>上海立信会计金融学院统计与数学学院</w:t>
      </w:r>
    </w:p>
    <w:p>
      <w:pPr>
        <w:pStyle w:val="style0"/>
        <w:spacing w:lineRule="exact" w:line="560"/>
        <w:rPr>
          <w:sz w:val="28"/>
          <w:szCs w:val="28"/>
        </w:rPr>
      </w:pPr>
      <w:r>
        <w:rPr>
          <w:rFonts w:hint="eastAsia"/>
          <w:sz w:val="28"/>
          <w:szCs w:val="28"/>
        </w:rPr>
        <w:t>采购项目名称：</w:t>
      </w:r>
      <w:r>
        <w:rPr>
          <w:rFonts w:hint="eastAsia"/>
          <w:sz w:val="28"/>
          <w:szCs w:val="28"/>
        </w:rPr>
        <w:t>出版</w:t>
      </w:r>
      <w:r>
        <w:rPr>
          <w:rFonts w:hint="eastAsia"/>
          <w:sz w:val="28"/>
          <w:szCs w:val="28"/>
        </w:rPr>
        <w:t>学术专著</w:t>
      </w:r>
      <w:r>
        <w:rPr>
          <w:rFonts w:hint="eastAsia"/>
          <w:sz w:val="28"/>
          <w:szCs w:val="28"/>
        </w:rPr>
        <w:t>《</w:t>
      </w:r>
      <w:r>
        <w:rPr>
          <w:rFonts w:hint="eastAsia"/>
          <w:sz w:val="28"/>
          <w:szCs w:val="28"/>
        </w:rPr>
        <w:t>金融衍生品市场中程序化交易的内在机理、市场影响及风险监管研究</w:t>
      </w:r>
      <w:r>
        <w:rPr>
          <w:rFonts w:hint="eastAsia"/>
          <w:sz w:val="28"/>
          <w:szCs w:val="28"/>
        </w:rPr>
        <w:t>》</w:t>
      </w:r>
    </w:p>
    <w:p>
      <w:pPr>
        <w:pStyle w:val="style0"/>
        <w:spacing w:lineRule="exact" w:line="560"/>
        <w:rPr>
          <w:sz w:val="28"/>
          <w:szCs w:val="28"/>
        </w:rPr>
      </w:pPr>
      <w:r>
        <w:rPr>
          <w:rFonts w:hint="eastAsia"/>
          <w:sz w:val="28"/>
          <w:szCs w:val="28"/>
        </w:rPr>
        <w:t>采购编号：</w:t>
      </w:r>
      <w:r>
        <w:rPr>
          <w:rFonts w:hint="eastAsia"/>
          <w:sz w:val="28"/>
          <w:szCs w:val="28"/>
        </w:rPr>
        <w:t>L</w:t>
      </w:r>
      <w:r>
        <w:rPr>
          <w:sz w:val="28"/>
          <w:szCs w:val="28"/>
        </w:rPr>
        <w:t>XJR2019-D00</w:t>
      </w:r>
      <w:r>
        <w:rPr>
          <w:sz w:val="28"/>
          <w:szCs w:val="28"/>
        </w:rPr>
        <w:t>4</w:t>
      </w:r>
    </w:p>
    <w:p>
      <w:pPr>
        <w:pStyle w:val="style0"/>
        <w:spacing w:lineRule="exact" w:line="560"/>
        <w:rPr>
          <w:sz w:val="28"/>
          <w:szCs w:val="28"/>
        </w:rPr>
      </w:pPr>
      <w:r>
        <w:rPr>
          <w:rFonts w:hint="eastAsia"/>
          <w:sz w:val="28"/>
          <w:szCs w:val="28"/>
        </w:rPr>
        <w:t>采购内容：</w:t>
      </w:r>
      <w:r>
        <w:rPr>
          <w:rFonts w:hint="eastAsia"/>
          <w:sz w:val="28"/>
          <w:szCs w:val="28"/>
        </w:rPr>
        <w:t>出版学术专著</w:t>
      </w:r>
      <w:r>
        <w:rPr>
          <w:rFonts w:hint="eastAsia"/>
          <w:sz w:val="28"/>
          <w:szCs w:val="28"/>
        </w:rPr>
        <w:t>《</w:t>
      </w:r>
      <w:r>
        <w:rPr>
          <w:rFonts w:hint="eastAsia"/>
          <w:sz w:val="28"/>
          <w:szCs w:val="28"/>
        </w:rPr>
        <w:t>金融衍生品市场中程序化交易的内在机理、市场影响及风险监管研究</w:t>
      </w:r>
      <w:r>
        <w:rPr>
          <w:rFonts w:hint="eastAsia"/>
          <w:sz w:val="28"/>
          <w:szCs w:val="28"/>
        </w:rPr>
        <w:t>》</w:t>
      </w:r>
    </w:p>
    <w:p>
      <w:pPr>
        <w:pStyle w:val="style0"/>
        <w:spacing w:lineRule="exact" w:line="560"/>
        <w:rPr>
          <w:sz w:val="28"/>
          <w:szCs w:val="28"/>
        </w:rPr>
      </w:pPr>
      <w:r>
        <w:rPr>
          <w:rFonts w:hint="eastAsia"/>
          <w:sz w:val="28"/>
          <w:szCs w:val="28"/>
        </w:rPr>
        <w:t>采购预算金额：</w:t>
      </w:r>
      <w:r>
        <w:rPr>
          <w:sz w:val="28"/>
          <w:szCs w:val="28"/>
        </w:rPr>
        <w:t xml:space="preserve"> </w:t>
      </w:r>
      <w:r>
        <w:rPr>
          <w:rFonts w:hint="eastAsia"/>
          <w:sz w:val="28"/>
          <w:szCs w:val="28"/>
        </w:rPr>
        <w:t>5</w:t>
      </w:r>
      <w:r>
        <w:rPr>
          <w:rFonts w:hint="eastAsia"/>
          <w:sz w:val="28"/>
          <w:szCs w:val="28"/>
        </w:rPr>
        <w:t>万</w:t>
      </w:r>
      <w:r>
        <w:rPr>
          <w:rFonts w:hint="eastAsia"/>
          <w:sz w:val="28"/>
          <w:szCs w:val="28"/>
        </w:rPr>
        <w:t>元</w:t>
      </w:r>
      <w:r>
        <w:rPr>
          <w:sz w:val="28"/>
          <w:szCs w:val="28"/>
        </w:rPr>
        <w:t xml:space="preserve">  </w:t>
      </w:r>
    </w:p>
    <w:p>
      <w:pPr>
        <w:pStyle w:val="style0"/>
        <w:spacing w:lineRule="exact" w:line="560"/>
        <w:rPr>
          <w:sz w:val="28"/>
          <w:szCs w:val="28"/>
        </w:rPr>
      </w:pPr>
      <w:r>
        <w:rPr>
          <w:rFonts w:hint="eastAsia"/>
          <w:sz w:val="28"/>
          <w:szCs w:val="28"/>
        </w:rPr>
        <w:t>供应商：</w:t>
      </w:r>
      <w:r>
        <w:rPr>
          <w:rFonts w:hint="eastAsia"/>
          <w:sz w:val="28"/>
          <w:szCs w:val="28"/>
        </w:rPr>
        <w:t>中国财政经济出版社</w:t>
      </w:r>
    </w:p>
    <w:p>
      <w:pPr>
        <w:pStyle w:val="style0"/>
        <w:spacing w:lineRule="exact" w:line="560"/>
        <w:rPr>
          <w:sz w:val="28"/>
          <w:szCs w:val="28"/>
        </w:rPr>
      </w:pPr>
      <w:r>
        <w:rPr>
          <w:rFonts w:hint="eastAsia"/>
          <w:sz w:val="28"/>
          <w:szCs w:val="28"/>
        </w:rPr>
        <w:t>供应商地址：</w:t>
      </w:r>
      <w:r>
        <w:rPr>
          <w:rFonts w:hint="eastAsia"/>
          <w:sz w:val="28"/>
          <w:szCs w:val="28"/>
        </w:rPr>
        <w:t>北京市海淀区阜成路甲</w:t>
      </w:r>
      <w:r>
        <w:rPr>
          <w:rFonts w:hint="eastAsia"/>
          <w:sz w:val="28"/>
          <w:szCs w:val="28"/>
        </w:rPr>
        <w:t>28</w:t>
      </w:r>
      <w:r>
        <w:rPr>
          <w:rFonts w:hint="eastAsia"/>
          <w:sz w:val="28"/>
          <w:szCs w:val="28"/>
        </w:rPr>
        <w:t>号新知大厦</w:t>
      </w:r>
    </w:p>
    <w:p>
      <w:pPr>
        <w:pStyle w:val="style0"/>
        <w:spacing w:lineRule="exact" w:line="560"/>
        <w:rPr>
          <w:sz w:val="28"/>
          <w:szCs w:val="28"/>
        </w:rPr>
      </w:pPr>
      <w:r>
        <w:rPr>
          <w:rFonts w:hint="eastAsia"/>
          <w:sz w:val="28"/>
          <w:szCs w:val="28"/>
        </w:rPr>
        <w:t>提供的货物或服务说明：</w:t>
      </w:r>
    </w:p>
    <w:p>
      <w:pPr>
        <w:pStyle w:val="style0"/>
        <w:spacing w:lineRule="exact" w:line="560"/>
        <w:ind w:firstLine="560" w:firstLineChars="200"/>
        <w:rPr>
          <w:sz w:val="28"/>
          <w:szCs w:val="28"/>
        </w:rPr>
      </w:pPr>
      <w:r>
        <w:rPr>
          <w:rFonts w:hint="eastAsia"/>
          <w:sz w:val="28"/>
          <w:szCs w:val="28"/>
        </w:rPr>
        <w:t>中国财政经济出版社</w:t>
      </w:r>
      <w:r>
        <w:rPr>
          <w:rFonts w:hint="eastAsia"/>
          <w:sz w:val="28"/>
          <w:szCs w:val="28"/>
        </w:rPr>
        <w:t>对</w:t>
      </w:r>
      <w:r>
        <w:rPr>
          <w:rFonts w:hint="eastAsia"/>
          <w:sz w:val="28"/>
          <w:szCs w:val="28"/>
        </w:rPr>
        <w:t>上海立信会计金融学院</w:t>
      </w:r>
      <w:r>
        <w:rPr>
          <w:rFonts w:hint="eastAsia"/>
          <w:sz w:val="28"/>
          <w:szCs w:val="28"/>
        </w:rPr>
        <w:t>统计与数学学院</w:t>
      </w:r>
      <w:r>
        <w:rPr>
          <w:rFonts w:hint="eastAsia"/>
          <w:sz w:val="28"/>
          <w:szCs w:val="28"/>
        </w:rPr>
        <w:t>提供的原稿</w:t>
      </w:r>
      <w:r>
        <w:rPr>
          <w:rFonts w:hint="eastAsia"/>
          <w:sz w:val="28"/>
          <w:szCs w:val="28"/>
        </w:rPr>
        <w:t>编辑加工修改定稿后，经排版、校对、印刷、征订等流程，从定稿之日起</w:t>
      </w:r>
      <w:r>
        <w:rPr>
          <w:rFonts w:hint="eastAsia"/>
          <w:sz w:val="28"/>
          <w:szCs w:val="28"/>
        </w:rPr>
        <w:t xml:space="preserve"> 6 </w:t>
      </w:r>
      <w:r>
        <w:rPr>
          <w:rFonts w:hint="eastAsia"/>
          <w:sz w:val="28"/>
          <w:szCs w:val="28"/>
        </w:rPr>
        <w:t>个月内出版</w:t>
      </w:r>
      <w:r>
        <w:rPr>
          <w:rFonts w:hint="eastAsia"/>
          <w:sz w:val="28"/>
          <w:szCs w:val="28"/>
        </w:rPr>
        <w:t>著作</w:t>
      </w:r>
      <w:r>
        <w:rPr>
          <w:rFonts w:hint="eastAsia"/>
          <w:sz w:val="28"/>
          <w:szCs w:val="28"/>
        </w:rPr>
        <w:t>《</w:t>
      </w:r>
      <w:r>
        <w:rPr>
          <w:rFonts w:hint="eastAsia"/>
          <w:sz w:val="28"/>
          <w:szCs w:val="28"/>
        </w:rPr>
        <w:t>金融衍生品市场中程序化交易的内在机理、市场影响及风险监管研究</w:t>
      </w:r>
      <w:r>
        <w:rPr>
          <w:rFonts w:hint="eastAsia"/>
          <w:sz w:val="28"/>
          <w:szCs w:val="28"/>
        </w:rPr>
        <w:t>》</w:t>
      </w:r>
      <w:r>
        <w:rPr>
          <w:rFonts w:hint="eastAsia"/>
          <w:sz w:val="28"/>
          <w:szCs w:val="28"/>
        </w:rPr>
        <w:t>。</w:t>
      </w:r>
    </w:p>
    <w:p>
      <w:pPr>
        <w:pStyle w:val="style0"/>
        <w:spacing w:lineRule="exact" w:line="560"/>
        <w:rPr>
          <w:kern w:val="0"/>
          <w:sz w:val="28"/>
          <w:szCs w:val="28"/>
        </w:rPr>
      </w:pPr>
      <w:r>
        <w:rPr>
          <w:rFonts w:hint="eastAsia"/>
          <w:kern w:val="0"/>
          <w:sz w:val="28"/>
          <w:szCs w:val="28"/>
        </w:rPr>
        <w:t>单一采购理由：</w:t>
      </w:r>
    </w:p>
    <w:p>
      <w:pPr>
        <w:pStyle w:val="style0"/>
        <w:spacing w:lineRule="exact" w:line="560"/>
        <w:ind w:firstLine="560" w:firstLineChars="200"/>
        <w:rPr>
          <w:kern w:val="0"/>
          <w:sz w:val="28"/>
          <w:szCs w:val="28"/>
        </w:rPr>
      </w:pPr>
      <w:r>
        <w:rPr>
          <w:rFonts w:hint="eastAsia"/>
          <w:kern w:val="0"/>
          <w:sz w:val="28"/>
          <w:szCs w:val="28"/>
        </w:rPr>
        <w:t>为加强统计学一级学科建设，为学科专业发展积累科研成果，支持我校“高地大”项目建设，</w:t>
      </w:r>
      <w:r>
        <w:rPr>
          <w:rFonts w:hint="eastAsia"/>
          <w:kern w:val="0"/>
          <w:sz w:val="28"/>
          <w:szCs w:val="28"/>
        </w:rPr>
        <w:t>统计与数学学院</w:t>
      </w:r>
      <w:r>
        <w:rPr>
          <w:rFonts w:hint="eastAsia"/>
          <w:kern w:val="0"/>
          <w:sz w:val="28"/>
          <w:szCs w:val="28"/>
        </w:rPr>
        <w:t>按照学校规划和学科专业建设要求</w:t>
      </w:r>
      <w:r>
        <w:rPr>
          <w:rFonts w:hint="eastAsia"/>
          <w:kern w:val="0"/>
          <w:sz w:val="28"/>
          <w:szCs w:val="28"/>
        </w:rPr>
        <w:t>，</w:t>
      </w:r>
      <w:r>
        <w:rPr>
          <w:rFonts w:hint="eastAsia"/>
          <w:kern w:val="0"/>
          <w:sz w:val="28"/>
          <w:szCs w:val="28"/>
        </w:rPr>
        <w:t>积极</w:t>
      </w:r>
      <w:r>
        <w:rPr>
          <w:rFonts w:hint="eastAsia"/>
          <w:kern w:val="0"/>
          <w:sz w:val="28"/>
          <w:szCs w:val="28"/>
        </w:rPr>
        <w:t>推动教师开展</w:t>
      </w:r>
      <w:r>
        <w:rPr>
          <w:rFonts w:hint="eastAsia"/>
          <w:kern w:val="0"/>
          <w:sz w:val="28"/>
          <w:szCs w:val="28"/>
        </w:rPr>
        <w:t>相关</w:t>
      </w:r>
      <w:r>
        <w:rPr>
          <w:rFonts w:hint="eastAsia"/>
          <w:kern w:val="0"/>
          <w:sz w:val="28"/>
          <w:szCs w:val="28"/>
        </w:rPr>
        <w:t>学术</w:t>
      </w:r>
      <w:r>
        <w:rPr>
          <w:rFonts w:hint="eastAsia"/>
          <w:kern w:val="0"/>
          <w:sz w:val="28"/>
          <w:szCs w:val="28"/>
        </w:rPr>
        <w:t>科学</w:t>
      </w:r>
      <w:r>
        <w:rPr>
          <w:rFonts w:hint="eastAsia"/>
          <w:kern w:val="0"/>
          <w:sz w:val="28"/>
          <w:szCs w:val="28"/>
        </w:rPr>
        <w:t>研究。我院计划选择</w:t>
      </w:r>
      <w:r>
        <w:rPr>
          <w:rFonts w:hint="eastAsia"/>
          <w:kern w:val="0"/>
          <w:sz w:val="28"/>
          <w:szCs w:val="28"/>
        </w:rPr>
        <w:t>具有良</w:t>
      </w:r>
      <w:r>
        <w:rPr>
          <w:rFonts w:hint="eastAsia"/>
          <w:kern w:val="0"/>
          <w:sz w:val="28"/>
          <w:szCs w:val="28"/>
        </w:rPr>
        <w:t>好影响力和声誉的中国财政经济出版社</w:t>
      </w:r>
      <w:r>
        <w:rPr>
          <w:rFonts w:hint="eastAsia"/>
          <w:kern w:val="0"/>
          <w:sz w:val="28"/>
          <w:szCs w:val="28"/>
        </w:rPr>
        <w:t>出版</w:t>
      </w:r>
      <w:r>
        <w:rPr>
          <w:rFonts w:hint="eastAsia"/>
          <w:kern w:val="0"/>
          <w:sz w:val="28"/>
          <w:szCs w:val="28"/>
        </w:rPr>
        <w:t>学术专著</w:t>
      </w:r>
      <w:r>
        <w:rPr>
          <w:rFonts w:hint="eastAsia"/>
          <w:kern w:val="0"/>
          <w:sz w:val="28"/>
          <w:szCs w:val="28"/>
        </w:rPr>
        <w:t>，</w:t>
      </w:r>
      <w:r>
        <w:rPr>
          <w:rFonts w:hint="eastAsia"/>
          <w:kern w:val="0"/>
          <w:sz w:val="28"/>
          <w:szCs w:val="28"/>
          <w:lang w:eastAsia="zh-CN"/>
        </w:rPr>
        <w:t>该出版社以以出版金融经济类成果著称，在出版界享受盛誉，</w:t>
      </w:r>
      <w:r>
        <w:rPr>
          <w:rFonts w:hint="default"/>
          <w:sz w:val="28"/>
          <w:szCs w:val="28"/>
        </w:rPr>
        <w:t>财政、会计、财务类出版物和引进版国际组织出版物在国内首屈一指。</w:t>
      </w:r>
      <w:r>
        <w:rPr>
          <w:rFonts w:hint="eastAsia"/>
          <w:sz w:val="28"/>
          <w:szCs w:val="28"/>
          <w:lang w:eastAsia="zh-CN"/>
        </w:rPr>
        <w:t>选择该出版社，一是突显</w:t>
      </w:r>
      <w:r>
        <w:rPr>
          <w:rFonts w:hint="eastAsia"/>
          <w:kern w:val="0"/>
          <w:sz w:val="28"/>
          <w:szCs w:val="28"/>
        </w:rPr>
        <w:t>我校经济统计学专业（金融统计方向）</w:t>
      </w:r>
      <w:r>
        <w:rPr>
          <w:rFonts w:hint="eastAsia"/>
          <w:kern w:val="0"/>
          <w:sz w:val="28"/>
          <w:szCs w:val="28"/>
        </w:rPr>
        <w:t>学术研究成果</w:t>
      </w:r>
      <w:r>
        <w:rPr>
          <w:rFonts w:hint="eastAsia"/>
          <w:kern w:val="0"/>
          <w:sz w:val="28"/>
          <w:szCs w:val="28"/>
          <w:lang w:eastAsia="zh-CN"/>
        </w:rPr>
        <w:t>研究水平</w:t>
      </w:r>
      <w:r>
        <w:rPr>
          <w:rFonts w:hint="eastAsia"/>
          <w:kern w:val="0"/>
          <w:sz w:val="28"/>
          <w:szCs w:val="28"/>
        </w:rPr>
        <w:t>，</w:t>
      </w:r>
      <w:r>
        <w:rPr>
          <w:rFonts w:hint="eastAsia"/>
          <w:kern w:val="0"/>
          <w:sz w:val="28"/>
          <w:szCs w:val="28"/>
          <w:lang w:eastAsia="zh-CN"/>
        </w:rPr>
        <w:t>用更优秀的科研成果支撑学科专业发展，</w:t>
      </w:r>
      <w:r>
        <w:rPr>
          <w:rFonts w:hint="eastAsia"/>
          <w:kern w:val="0"/>
          <w:sz w:val="28"/>
          <w:szCs w:val="28"/>
        </w:rPr>
        <w:t>符合我校应用技术型财经高校特点和学科发展定位</w:t>
      </w:r>
      <w:r>
        <w:rPr>
          <w:rFonts w:hint="eastAsia"/>
          <w:kern w:val="0"/>
          <w:sz w:val="28"/>
          <w:szCs w:val="28"/>
          <w:lang w:eastAsia="zh-CN"/>
        </w:rPr>
        <w:t>，同时该出版社出版的大量财经类专业书籍也有利于拓展学生课外知识量，提升学生的金融财会职业素养。</w:t>
      </w:r>
    </w:p>
    <w:p>
      <w:pPr>
        <w:pStyle w:val="style0"/>
        <w:spacing w:lineRule="exact" w:line="560"/>
        <w:ind w:firstLine="420" w:firstLineChars="200"/>
        <w:rPr>
          <w:sz w:val="28"/>
          <w:szCs w:val="28"/>
        </w:rPr>
      </w:pPr>
      <w:r>
        <w:rPr/>
        <w:fldChar w:fldCharType="begin"/>
      </w:r>
      <w:r>
        <w:instrText xml:space="preserve"> HYPERLINK "https://baike.so.com/doc/6617061-6830855.html" \t "_blank" </w:instrText>
      </w:r>
      <w:r>
        <w:rPr/>
        <w:fldChar w:fldCharType="separate"/>
      </w:r>
      <w:r>
        <w:rPr>
          <w:sz w:val="28"/>
          <w:szCs w:val="28"/>
        </w:rPr>
        <w:t>中国财政经济出版社</w:t>
      </w:r>
      <w:r>
        <w:rPr/>
        <w:fldChar w:fldCharType="end"/>
      </w:r>
      <w:r>
        <w:rPr>
          <w:sz w:val="28"/>
          <w:szCs w:val="28"/>
        </w:rPr>
        <w:t>成立于</w:t>
      </w:r>
      <w:r>
        <w:rPr>
          <w:sz w:val="28"/>
          <w:szCs w:val="28"/>
        </w:rPr>
        <w:t>1956</w:t>
      </w:r>
      <w:r>
        <w:rPr>
          <w:sz w:val="28"/>
          <w:szCs w:val="28"/>
        </w:rPr>
        <w:t>年</w:t>
      </w:r>
      <w:r>
        <w:rPr>
          <w:sz w:val="28"/>
          <w:szCs w:val="28"/>
        </w:rPr>
        <w:t>8</w:t>
      </w:r>
      <w:r>
        <w:rPr>
          <w:sz w:val="28"/>
          <w:szCs w:val="28"/>
        </w:rPr>
        <w:t>月，是</w:t>
      </w:r>
      <w:r>
        <w:rPr/>
        <w:fldChar w:fldCharType="begin"/>
      </w:r>
      <w:r>
        <w:instrText xml:space="preserve"> HYPERLINK "https://baike.so.com/doc/5579479-5792849.html" \t "_blank" </w:instrText>
      </w:r>
      <w:r>
        <w:rPr/>
        <w:fldChar w:fldCharType="separate"/>
      </w:r>
      <w:r>
        <w:rPr>
          <w:sz w:val="28"/>
          <w:szCs w:val="28"/>
        </w:rPr>
        <w:t>中华人民共和国财政部</w:t>
      </w:r>
      <w:r>
        <w:rPr/>
        <w:fldChar w:fldCharType="end"/>
      </w:r>
      <w:r>
        <w:rPr>
          <w:sz w:val="28"/>
          <w:szCs w:val="28"/>
        </w:rPr>
        <w:t>直属并经国家新闻出版总署多次评定为良好的大型经济类出版社</w:t>
      </w:r>
      <w:r>
        <w:rPr>
          <w:rFonts w:hint="eastAsia"/>
          <w:sz w:val="28"/>
          <w:szCs w:val="28"/>
        </w:rPr>
        <w:t>。</w:t>
      </w:r>
      <w:r>
        <w:rPr>
          <w:sz w:val="28"/>
          <w:szCs w:val="28"/>
        </w:rPr>
        <w:t>中国财政经济出版社建社</w:t>
      </w:r>
      <w:r>
        <w:rPr>
          <w:sz w:val="28"/>
          <w:szCs w:val="28"/>
        </w:rPr>
        <w:t>52</w:t>
      </w:r>
      <w:r>
        <w:rPr>
          <w:sz w:val="28"/>
          <w:szCs w:val="28"/>
        </w:rPr>
        <w:t>年来，致力于传播和积累财经理论与知识，繁荣和促进财经教育、科研等各项事业，取得了良好的社会效益和经济效益。已发展成为以图书出版为主，图书、期刊、电子、音像产品齐全的大型财经专业出版组织，每年出版品种</w:t>
      </w:r>
      <w:r>
        <w:rPr>
          <w:sz w:val="28"/>
          <w:szCs w:val="28"/>
        </w:rPr>
        <w:t>1300</w:t>
      </w:r>
      <w:r>
        <w:rPr>
          <w:sz w:val="28"/>
          <w:szCs w:val="28"/>
        </w:rPr>
        <w:t>多种，出版码洋近</w:t>
      </w:r>
      <w:r>
        <w:rPr>
          <w:sz w:val="28"/>
          <w:szCs w:val="28"/>
        </w:rPr>
        <w:t>4</w:t>
      </w:r>
      <w:r>
        <w:rPr>
          <w:sz w:val="28"/>
          <w:szCs w:val="28"/>
        </w:rPr>
        <w:t>亿元。已有数百种图书在各类国家级和省部级评选中获奖，在社会上享有极高的认知度，在社会各界专家学者、财经工作者、大中专院校师生等广大读者心目中树立了良</w:t>
      </w:r>
      <w:r>
        <w:rPr>
          <w:sz w:val="28"/>
          <w:szCs w:val="28"/>
        </w:rPr>
        <w:t>好的声誉。</w:t>
      </w:r>
    </w:p>
    <w:p>
      <w:pPr>
        <w:pStyle w:val="style0"/>
        <w:spacing w:lineRule="exact" w:line="560"/>
        <w:rPr>
          <w:sz w:val="28"/>
          <w:szCs w:val="28"/>
        </w:rPr>
      </w:pPr>
      <w:r>
        <w:rPr>
          <w:rFonts w:hint="eastAsia"/>
          <w:sz w:val="28"/>
          <w:szCs w:val="28"/>
        </w:rPr>
        <w:t>公示起止时间：</w:t>
      </w:r>
      <w:r>
        <w:rPr>
          <w:rFonts w:hint="eastAsia"/>
          <w:sz w:val="28"/>
          <w:szCs w:val="28"/>
        </w:rPr>
        <w:t>2019</w:t>
      </w:r>
      <w:r>
        <w:rPr>
          <w:rFonts w:hint="eastAsia"/>
          <w:sz w:val="28"/>
          <w:szCs w:val="28"/>
        </w:rPr>
        <w:t>年</w:t>
      </w:r>
      <w:r>
        <w:rPr>
          <w:sz w:val="28"/>
          <w:szCs w:val="28"/>
        </w:rPr>
        <w:t>9</w:t>
      </w:r>
      <w:r>
        <w:rPr>
          <w:rFonts w:hint="eastAsia"/>
          <w:sz w:val="28"/>
          <w:szCs w:val="28"/>
        </w:rPr>
        <w:t>月</w:t>
      </w:r>
      <w:r>
        <w:rPr>
          <w:sz w:val="28"/>
          <w:szCs w:val="28"/>
        </w:rPr>
        <w:t>9</w:t>
      </w:r>
      <w:r>
        <w:rPr>
          <w:rFonts w:hint="eastAsia"/>
          <w:sz w:val="28"/>
          <w:szCs w:val="28"/>
        </w:rPr>
        <w:t>日至</w:t>
      </w:r>
      <w:r>
        <w:rPr>
          <w:rFonts w:hint="eastAsia"/>
          <w:sz w:val="28"/>
          <w:szCs w:val="28"/>
        </w:rPr>
        <w:t>2019</w:t>
      </w:r>
      <w:r>
        <w:rPr>
          <w:rFonts w:hint="eastAsia"/>
          <w:sz w:val="28"/>
          <w:szCs w:val="28"/>
        </w:rPr>
        <w:t>年</w:t>
      </w:r>
      <w:r>
        <w:rPr>
          <w:sz w:val="28"/>
          <w:szCs w:val="28"/>
        </w:rPr>
        <w:t>9</w:t>
      </w:r>
      <w:r>
        <w:rPr>
          <w:rFonts w:hint="eastAsia"/>
          <w:sz w:val="28"/>
          <w:szCs w:val="28"/>
        </w:rPr>
        <w:t>月</w:t>
      </w:r>
      <w:r>
        <w:rPr>
          <w:sz w:val="28"/>
          <w:szCs w:val="28"/>
        </w:rPr>
        <w:t>13</w:t>
      </w:r>
      <w:r>
        <w:rPr>
          <w:rFonts w:hint="eastAsia"/>
          <w:sz w:val="28"/>
          <w:szCs w:val="28"/>
        </w:rPr>
        <w:t>日止</w:t>
      </w:r>
    </w:p>
    <w:p>
      <w:pPr>
        <w:pStyle w:val="style0"/>
        <w:spacing w:lineRule="exact" w:line="560"/>
        <w:rPr>
          <w:rFonts w:ascii="宋体" w:hAnsi="宋体"/>
          <w:sz w:val="28"/>
          <w:szCs w:val="28"/>
        </w:rPr>
      </w:pPr>
      <w:r>
        <w:rPr>
          <w:rFonts w:hint="eastAsia"/>
          <w:sz w:val="28"/>
          <w:szCs w:val="28"/>
        </w:rPr>
        <w:t>任何供应商</w:t>
      </w:r>
      <w:r>
        <w:rPr>
          <w:rFonts w:ascii="宋体" w:hAnsi="宋体" w:hint="eastAsia"/>
          <w:sz w:val="28"/>
          <w:szCs w:val="28"/>
        </w:rPr>
        <w:t>、单位或个人对此单一来源采购方式有异议，可以在本公示期内将书面意见反馈给采购单位，并同时抄送财务和</w:t>
      </w:r>
      <w:r>
        <w:rPr>
          <w:rFonts w:ascii="宋体" w:hAnsi="宋体" w:hint="eastAsia"/>
          <w:sz w:val="28"/>
          <w:szCs w:val="28"/>
        </w:rPr>
        <w:t>招投标</w:t>
      </w:r>
      <w:r>
        <w:rPr>
          <w:rFonts w:ascii="宋体" w:hAnsi="宋体" w:hint="eastAsia"/>
          <w:sz w:val="28"/>
          <w:szCs w:val="28"/>
        </w:rPr>
        <w:t>管理部门。</w:t>
      </w:r>
      <w:bookmarkStart w:id="0" w:name="_GoBack"/>
      <w:bookmarkEnd w:id="0"/>
    </w:p>
    <w:p>
      <w:pPr>
        <w:pStyle w:val="style0"/>
        <w:spacing w:lineRule="exact" w:line="560"/>
        <w:rPr>
          <w:rFonts w:ascii="宋体"/>
          <w:sz w:val="28"/>
          <w:szCs w:val="28"/>
        </w:rPr>
      </w:pPr>
    </w:p>
    <w:p>
      <w:pPr>
        <w:pStyle w:val="style0"/>
        <w:spacing w:lineRule="exact" w:line="560"/>
        <w:ind w:firstLine="560" w:firstLineChars="200"/>
        <w:rPr>
          <w:rFonts w:ascii="宋体" w:hAnsi="宋体"/>
          <w:sz w:val="28"/>
          <w:szCs w:val="28"/>
        </w:rPr>
      </w:pPr>
      <w:r>
        <w:rPr>
          <w:rFonts w:ascii="宋体" w:hAnsi="宋体" w:hint="eastAsia"/>
          <w:sz w:val="28"/>
          <w:szCs w:val="28"/>
        </w:rPr>
        <w:t>采购单位：</w:t>
      </w:r>
      <w:r>
        <w:rPr>
          <w:rFonts w:hint="eastAsia"/>
          <w:sz w:val="28"/>
          <w:szCs w:val="28"/>
        </w:rPr>
        <w:t>上海立信会计金融学院</w:t>
      </w:r>
      <w:r>
        <w:rPr>
          <w:rFonts w:ascii="宋体" w:hAnsi="宋体" w:hint="eastAsia"/>
          <w:sz w:val="28"/>
          <w:szCs w:val="28"/>
        </w:rPr>
        <w:t xml:space="preserve">统计与数学学院    </w:t>
      </w:r>
      <w:r>
        <w:rPr>
          <w:rFonts w:ascii="宋体" w:hAnsi="宋体"/>
          <w:sz w:val="28"/>
          <w:szCs w:val="28"/>
        </w:rPr>
        <w:t xml:space="preserve">     </w:t>
      </w:r>
    </w:p>
    <w:p>
      <w:pPr>
        <w:pStyle w:val="style0"/>
        <w:spacing w:lineRule="exact" w:line="560"/>
        <w:ind w:firstLine="560" w:firstLineChars="200"/>
        <w:rPr>
          <w:rFonts w:ascii="宋体"/>
          <w:sz w:val="28"/>
          <w:szCs w:val="28"/>
        </w:rPr>
      </w:pPr>
      <w:r>
        <w:rPr>
          <w:rFonts w:ascii="宋体" w:hAnsi="宋体" w:hint="eastAsia"/>
          <w:sz w:val="28"/>
          <w:szCs w:val="28"/>
        </w:rPr>
        <w:t>联系人：</w:t>
      </w:r>
      <w:r>
        <w:rPr>
          <w:rFonts w:ascii="宋体" w:hAnsi="宋体"/>
          <w:sz w:val="28"/>
          <w:szCs w:val="28"/>
        </w:rPr>
        <w:t xml:space="preserve"> </w:t>
      </w:r>
      <w:r>
        <w:rPr>
          <w:rFonts w:ascii="宋体" w:hAnsi="宋体" w:hint="eastAsia"/>
          <w:sz w:val="28"/>
          <w:szCs w:val="28"/>
        </w:rPr>
        <w:t>宋</w:t>
      </w:r>
      <w:r>
        <w:rPr>
          <w:rFonts w:ascii="宋体" w:hAnsi="宋体" w:hint="eastAsia"/>
          <w:sz w:val="28"/>
          <w:szCs w:val="28"/>
        </w:rPr>
        <w:t>老师</w:t>
      </w:r>
      <w:r>
        <w:rPr>
          <w:rFonts w:ascii="宋体" w:hAnsi="宋体"/>
          <w:sz w:val="28"/>
          <w:szCs w:val="28"/>
        </w:rPr>
        <w:t xml:space="preserve">              </w:t>
      </w:r>
      <w:r>
        <w:rPr>
          <w:rFonts w:ascii="宋体" w:hAnsi="宋体"/>
          <w:sz w:val="28"/>
          <w:szCs w:val="28"/>
        </w:rPr>
        <w:t xml:space="preserve"> </w:t>
      </w:r>
    </w:p>
    <w:p>
      <w:pPr>
        <w:pStyle w:val="style0"/>
        <w:spacing w:lineRule="exact" w:line="560"/>
        <w:ind w:firstLine="560" w:firstLineChars="200"/>
        <w:rPr>
          <w:sz w:val="28"/>
          <w:szCs w:val="28"/>
        </w:rPr>
      </w:pPr>
      <w:r>
        <w:rPr>
          <w:rFonts w:ascii="宋体" w:hAnsi="宋体" w:hint="eastAsia"/>
          <w:sz w:val="28"/>
          <w:szCs w:val="28"/>
        </w:rPr>
        <w:t>联系电话：</w:t>
      </w:r>
      <w:r>
        <w:rPr>
          <w:rFonts w:ascii="宋体" w:hAnsi="宋体"/>
          <w:sz w:val="28"/>
          <w:szCs w:val="28"/>
        </w:rPr>
        <w:t>1</w:t>
      </w:r>
      <w:r>
        <w:rPr>
          <w:rFonts w:ascii="宋体" w:hAnsi="宋体" w:hint="eastAsia"/>
          <w:sz w:val="28"/>
          <w:szCs w:val="28"/>
        </w:rPr>
        <w:t>8021097990</w:t>
      </w:r>
      <w:r>
        <w:rPr>
          <w:rFonts w:ascii="宋体" w:hAnsi="宋体"/>
          <w:sz w:val="28"/>
          <w:szCs w:val="28"/>
        </w:rPr>
        <w:t xml:space="preserve">       </w:t>
      </w:r>
      <w:r>
        <w:rPr>
          <w:rFonts w:ascii="宋体" w:hAnsi="宋体"/>
          <w:sz w:val="28"/>
          <w:szCs w:val="28"/>
        </w:rPr>
        <w:t xml:space="preserve"> </w:t>
      </w:r>
      <w:r>
        <w:rPr>
          <w:rFonts w:ascii="宋体" w:hAnsi="宋体"/>
          <w:sz w:val="28"/>
          <w:szCs w:val="28"/>
        </w:rPr>
        <w:t xml:space="preserve"> </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0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2382B4A"/>
    <w:lvl w:ilvl="0" w:tplc="1E62DACA">
      <w:start w:val="1"/>
      <w:numFmt w:val="decimal"/>
      <w:lvlText w:val="%1、"/>
      <w:lvlJc w:val="left"/>
      <w:pPr>
        <w:ind w:left="720" w:hanging="720"/>
      </w:pPr>
      <w:rPr>
        <w:rFonts w:ascii="Calibri" w:cs="Times New Roman" w:hAnsi="Calibr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rFonts w:cs="Times New Roman"/>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rFonts w:cs="Times New Roman"/>
      <w:sz w:val="18"/>
      <w:szCs w:val="18"/>
    </w:rPr>
  </w:style>
  <w:style w:type="paragraph" w:styleId="style179">
    <w:name w:val="List Paragraph"/>
    <w:basedOn w:val="style0"/>
    <w:next w:val="style179"/>
    <w:qFormat/>
    <w:uiPriority w:val="34"/>
    <w:pPr>
      <w:ind w:firstLine="420" w:firstLineChars="200"/>
    </w:pPr>
    <w:rPr/>
  </w:style>
  <w:style w:type="character" w:customStyle="1" w:styleId="style4099">
    <w:name w:val="show-img-bd"/>
    <w:basedOn w:val="style65"/>
    <w:next w:val="style4099"/>
  </w:style>
  <w:style w:type="paragraph" w:styleId="style153">
    <w:name w:val="Balloon Text"/>
    <w:basedOn w:val="style0"/>
    <w:next w:val="style153"/>
    <w:link w:val="style4100"/>
    <w:uiPriority w:val="99"/>
    <w:pPr/>
    <w:rPr>
      <w:sz w:val="18"/>
      <w:szCs w:val="18"/>
    </w:rPr>
  </w:style>
  <w:style w:type="character" w:customStyle="1" w:styleId="style4100">
    <w:name w:val="批注框文本 字符"/>
    <w:basedOn w:val="style65"/>
    <w:next w:val="style4100"/>
    <w:link w:val="style153"/>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Words>963</Words>
  <Pages>2</Pages>
  <Characters>1000</Characters>
  <Application>WPS Office</Application>
  <DocSecurity>0</DocSecurity>
  <Paragraphs>19</Paragraphs>
  <ScaleCrop>false</ScaleCrop>
  <Company>Lenovo</Company>
  <LinksUpToDate>false</LinksUpToDate>
  <CharactersWithSpaces>1064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2019-09-06T06:20:00Z</dcterms:created>
  <dc:creator>cqh</dc:creator>
  <lastModifiedBy>PRA-AL00X</lastModifiedBy>
  <lastPrinted>2017-09-28T05:07:00Z</lastPrinted>
  <dcterms:modified xsi:type="dcterms:W3CDTF">2019-09-06T08:31:59Z</dcterms:modified>
  <revision>5</revision>
</coreProperties>
</file>

<file path=docProps/custom.xml><?xml version="1.0" encoding="utf-8"?>
<Properties xmlns="http://schemas.openxmlformats.org/officeDocument/2006/custom-properties" xmlns:vt="http://schemas.openxmlformats.org/officeDocument/2006/docPropsVTypes"/>
</file>