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65C5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7"/>
          <w:szCs w:val="27"/>
          <w14:ligatures w14:val="none"/>
        </w:rPr>
        <w:t>竞价公告</w:t>
      </w:r>
    </w:p>
    <w:p w14:paraId="566A0850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上海立信会计金融学院因工作需要，依据《中华人民共和国政府采购法》、《上海市政府采购管理办法》、《上海立信会计金融学院采购管理暂行办法》等法律法规及制度，现进行网上竞价采购以下货物，欢迎具备相应资质和实力的供应商参与报价。</w:t>
      </w:r>
    </w:p>
    <w:p w14:paraId="3CCDC56C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一、合格的供应商必须具备以下条件：</w:t>
      </w:r>
    </w:p>
    <w:p w14:paraId="3D1B8A57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1、合格的响应单位应具备《中华人民共和国政府采购法》二十二规定的资格：</w:t>
      </w:r>
    </w:p>
    <w:p w14:paraId="6496F7BB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1.1具有独立承担民事责任的能力；</w:t>
      </w:r>
    </w:p>
    <w:p w14:paraId="0EAAAFC2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1.2具有良好的商业信誉和健全的财务会计制度；</w:t>
      </w:r>
    </w:p>
    <w:p w14:paraId="45254B64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1.3具有履行合同所必需的设备和专业技术能力；</w:t>
      </w:r>
    </w:p>
    <w:p w14:paraId="42CA11B8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1.4有依法缴纳税收和社会保障资金的良好记录；</w:t>
      </w:r>
    </w:p>
    <w:p w14:paraId="5D16AA3E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1.5参加政府采购活动前三年内，在经营活动中没有重大违法记录；</w:t>
      </w:r>
    </w:p>
    <w:p w14:paraId="498DE3AA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1.6法律、行政法规规定的其他条件。</w:t>
      </w:r>
    </w:p>
    <w:p w14:paraId="6363D41C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2、其他资格要求：</w:t>
      </w:r>
    </w:p>
    <w:p w14:paraId="07CD30D5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210" w:firstLine="21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2.1报价单位在“信用中国”（www.creditchina.gov.cn）未被列入失信被执行人、重大税收违法案件当事人名单；在在中国政府采购网（www.ccgp.gov.cn）未被列入政府采购严重违法失信行为记录名单；</w:t>
      </w:r>
    </w:p>
    <w:p w14:paraId="65D71C1D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二、项目概况</w:t>
      </w:r>
    </w:p>
    <w:p w14:paraId="085E8258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1、项目名称：报废固定资产公开处理项目（2023年第二批）</w:t>
      </w:r>
    </w:p>
    <w:p w14:paraId="2CBB1C79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2、项目编号：23D116W</w:t>
      </w:r>
    </w:p>
    <w:p w14:paraId="214011C5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3、项目采购原由及内容：</w:t>
      </w:r>
    </w:p>
    <w:p w14:paraId="31F674CE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我校拟公开处理2023年第二批已报废固定资产（以下简称该批废旧资产），包括电子设备、办公家具、厨房设备，现对该批废旧资产的公开处理项目进行询价。</w:t>
      </w:r>
    </w:p>
    <w:p w14:paraId="56EBCC31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4、服务内容：回收服务商需负责拆卸、搬运、清理临时仓库内所有废旧资产，按照评估残值净收入上交学校，报价依据为现场勘察实物。</w:t>
      </w:r>
    </w:p>
    <w:p w14:paraId="2F0546F9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135"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4.1报名截止时间：2023年12月20日上午10:00。</w:t>
      </w:r>
    </w:p>
    <w:p w14:paraId="788089C2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135"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4.2:现场勘察地点（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文翔路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校区）：上海市松江区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文翔路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2800号。</w:t>
      </w:r>
    </w:p>
    <w:p w14:paraId="7631C65E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135"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lastRenderedPageBreak/>
        <w:t>4.3:现场勘察时间（勘查办公室电话：50218715）：2023 年12月21日上午 10:00。</w:t>
      </w:r>
    </w:p>
    <w:p w14:paraId="6E93FDC1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135"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4.4勘察条件：</w:t>
      </w:r>
    </w:p>
    <w:p w14:paraId="3E7ACDD3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135"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（1）进校看样人员必须是法人或法人委托人（必须与报名人一致）。</w:t>
      </w:r>
    </w:p>
    <w:p w14:paraId="0836E31C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135"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（2）进校看样人员数量：每家单位1人。</w:t>
      </w:r>
    </w:p>
    <w:p w14:paraId="3CB35947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5、服务要求：</w:t>
      </w:r>
    </w:p>
    <w:p w14:paraId="4774C3CC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（1）服务商负责在废旧资产存放地点对废旧资产进行装运，自行确定装运方式。如废旧资产需在装运前进行拆解的，服务商应按照有关规定进行拆解处理，并承担相关费用。</w:t>
      </w:r>
    </w:p>
    <w:p w14:paraId="65883C21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2）本单位不负责废旧资产的包装。必要时，服务商可在装运前对废旧资产进行适当包装，以满足运输、储存和保管的需要，因未进行包装或包装不当造成环境污染、废旧物资损毁、丢失或给第三方造成损失、损害的，服务商自行承担相关责任。</w:t>
      </w:r>
    </w:p>
    <w:p w14:paraId="3677A1B8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（3）服务商装运废旧物资时，须听从本单位有关负责人员的指挥，不得装运标的物以外的资产。</w:t>
      </w:r>
    </w:p>
    <w:p w14:paraId="2683E09E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4）废旧资产装运期间，服务商人员应遵守本单位的安全规则及要求，做好安全措施。服务商人员应在指定工作范围内工作，不得影响本单位的正常生产活动。如因服务商原因发生安全事故导致本单位（含第三方）遭受损失的，服务商应负责赔偿。</w:t>
      </w:r>
    </w:p>
    <w:p w14:paraId="2C4CDFE5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（5）服务商应做到文明装运，避免造成环境污染，每次装运结束后做好废旧资产堆放现场的清理工作。废旧资产运出存放地点后，与该批废旧资产相关的一切行为均由服务商负责，本单位概不负责。</w:t>
      </w:r>
    </w:p>
    <w:p w14:paraId="1C362D82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（6）服务商应遵守《安全承诺书》的各项承诺。</w:t>
      </w:r>
    </w:p>
    <w:p w14:paraId="657C9B7B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（7）公开处理过程中发生的一切相关费用均由服务商承担，包括但不限于拆解费、装卸费、运输费、保险费等。</w:t>
      </w:r>
    </w:p>
    <w:p w14:paraId="7865B3EB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6、服务地点：上海立信会计金融学院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文翔路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校区。</w:t>
      </w:r>
    </w:p>
    <w:p w14:paraId="70B43056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7、评估残值：21,640.00元（注：低于评估残值的报价不予接受，由于项目特殊情况远眺</w:t>
      </w:r>
      <w:proofErr w:type="gramStart"/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竞价网</w:t>
      </w:r>
      <w:proofErr w:type="gramEnd"/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报价金额默认“1”，价格以电子版投标文件价格为准，报价前需到远眺</w:t>
      </w:r>
      <w:proofErr w:type="gramStart"/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报名网</w:t>
      </w:r>
      <w:proofErr w:type="gramEnd"/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报名登记（http://www.ytzbbm.cn/））。</w:t>
      </w:r>
    </w:p>
    <w:p w14:paraId="4BAF37B8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8、验收要求与标准：在期限内安全完成拆卸、搬运及清理工作。</w:t>
      </w:r>
    </w:p>
    <w:p w14:paraId="1BF97E04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9、付款方式：合同签订后2个工作日内，服务商将全部款项以“银行转账”方式汇入本单位指定账户。本单位确认收到款项后，3个工作日内，在本单位工作人员陪同下，将该批废旧资产运走（资产拆卸、搬运、保管、运输、交通等费用由服务商自理）。</w:t>
      </w:r>
    </w:p>
    <w:p w14:paraId="4D640FB5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lastRenderedPageBreak/>
        <w:t>10、服务期限：合同签订后5个工作日内。</w:t>
      </w:r>
    </w:p>
    <w:p w14:paraId="12BB6BB2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三、竞价文件的获取和报价文件的递交方式</w:t>
      </w:r>
    </w:p>
    <w:p w14:paraId="3B1F5671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1、获取竞价文件时间：自公告刊登日起至开标时间前。</w:t>
      </w:r>
    </w:p>
    <w:p w14:paraId="3C441188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2、获取竞价文件地点：http://www.ytbid.cn/</w:t>
      </w:r>
    </w:p>
    <w:p w14:paraId="1A615823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3、获取竞价文件方式：凡有意参加供应商，请自公告刊登日起至开标时间前，供应商登录远眺竞价网（http://www.ytbid.cn/）进行免费注册。完成注册后，即可进行报价。（注意：本项目不支持二次报价，如进行二次报价，则可导致报价无效）</w:t>
      </w:r>
    </w:p>
    <w:p w14:paraId="237F065E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4、报价文件递交地点：远眺竞价网（http://www.ytbid.cn/）网上报价</w:t>
      </w:r>
    </w:p>
    <w:p w14:paraId="5B23FAD8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报价时间：自公告刊登日起至开标时间</w:t>
      </w:r>
    </w:p>
    <w:p w14:paraId="0E5B213D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报价需按照竞价文件要求上传报价文件。</w:t>
      </w:r>
    </w:p>
    <w:p w14:paraId="5916E2CC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报价文件开启时间：见远眺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竞价网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开标时间</w:t>
      </w:r>
    </w:p>
    <w:p w14:paraId="5E078A71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报价文件开启地点：远眺竞价网（http://www.ytbid.cn/）</w:t>
      </w:r>
    </w:p>
    <w:p w14:paraId="62570530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四、其他事项</w:t>
      </w:r>
    </w:p>
    <w:p w14:paraId="3F6EF11B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1、成交服务费支付</w:t>
      </w:r>
    </w:p>
    <w:p w14:paraId="1E247D84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1.1 成交服务费：人民币1000元整；</w:t>
      </w:r>
    </w:p>
    <w:p w14:paraId="78EFE939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1.2成交服务费的交纳方式：可用支票、汇票、电汇、现金等支付方式；</w:t>
      </w:r>
    </w:p>
    <w:p w14:paraId="26D3195C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开户账号：远眺（上海）招标服务有限公司</w:t>
      </w:r>
    </w:p>
    <w:p w14:paraId="0B809666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开户银行：建设银行上海康健支行</w:t>
      </w:r>
    </w:p>
    <w:p w14:paraId="5F166E77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开户账号：31050173450000000776</w:t>
      </w:r>
    </w:p>
    <w:p w14:paraId="7A98B9E5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注：汇款单上需注明“***项目（及项目编号）成交服务费”。</w:t>
      </w:r>
    </w:p>
    <w:p w14:paraId="50209142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84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1.3本次成交服务费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由成交人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支付。</w:t>
      </w:r>
    </w:p>
    <w:p w14:paraId="0C716F9D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 </w:t>
      </w:r>
    </w:p>
    <w:p w14:paraId="76D39D51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2、报价文件要求</w:t>
      </w:r>
    </w:p>
    <w:p w14:paraId="2F4730FA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2.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1纸质版报价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文件：正本壹份、副本贰份。</w:t>
      </w: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br/>
        <w:t>2.2电子版报价文件（带公章彩色扫描件）开标时间前上传至远眺竞价网。</w:t>
      </w:r>
    </w:p>
    <w:p w14:paraId="592EA6BC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2.3电子文档内容需加盖投标人单位公章PDF格式。</w:t>
      </w:r>
    </w:p>
    <w:p w14:paraId="6DBF51D0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2.4不同包件的报价文件必须分别编制，胶装成册，单独密封递交。</w:t>
      </w:r>
    </w:p>
    <w:p w14:paraId="5FB27865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2.5报价文件须编制目录和页码，建议双面打印。</w:t>
      </w:r>
    </w:p>
    <w:p w14:paraId="5CC1A0D1" w14:textId="77777777" w:rsidR="002D1F40" w:rsidRPr="002D1F40" w:rsidRDefault="002D1F40" w:rsidP="002D1F40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2.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6纸质版报价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文件请于</w:t>
      </w:r>
      <w:r w:rsidRPr="002D1F40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  <w14:ligatures w14:val="none"/>
        </w:rPr>
        <w:t>开标日当日</w:t>
      </w: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递交或快递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至以下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地址：</w:t>
      </w: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br/>
        <w:t>上海市静安区南苏州路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1455号南苏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55苏河文</w:t>
      </w:r>
      <w:proofErr w:type="gramStart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创中心</w:t>
      </w:r>
      <w:proofErr w:type="gramEnd"/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1号楼2F02室</w:t>
      </w:r>
    </w:p>
    <w:p w14:paraId="0B4361DF" w14:textId="77777777" w:rsidR="002D1F40" w:rsidRPr="002D1F40" w:rsidRDefault="002D1F40" w:rsidP="002D1F40">
      <w:pPr>
        <w:widowControl/>
        <w:shd w:val="clear" w:color="auto" w:fill="FFFFFF"/>
        <w:spacing w:after="240" w:line="360" w:lineRule="atLeast"/>
        <w:ind w:left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lastRenderedPageBreak/>
        <w:t>2.7注意：本项目不支持二次报价，如进行二次报价，则可导致报价无效。</w:t>
      </w:r>
    </w:p>
    <w:p w14:paraId="330E69BA" w14:textId="77777777" w:rsidR="002D1F40" w:rsidRPr="002D1F40" w:rsidRDefault="002D1F40" w:rsidP="002D1F40">
      <w:pPr>
        <w:widowControl/>
        <w:shd w:val="clear" w:color="auto" w:fill="FFFFFF"/>
        <w:spacing w:after="150" w:line="360" w:lineRule="atLeast"/>
        <w:ind w:firstLine="42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  <w14:ligatures w14:val="none"/>
        </w:rPr>
      </w:pPr>
      <w:r w:rsidRPr="002D1F40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5250"/>
      </w:tblGrid>
      <w:tr w:rsidR="002D1F40" w:rsidRPr="002D1F40" w14:paraId="4CDF4216" w14:textId="77777777" w:rsidTr="002D1F40"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AC382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采购人：上海立信会计金融学院</w:t>
            </w:r>
          </w:p>
          <w:p w14:paraId="112B423F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地址：上海市浦东新区上川路995号</w:t>
            </w:r>
          </w:p>
          <w:p w14:paraId="43993391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邮编：201620</w:t>
            </w:r>
          </w:p>
          <w:p w14:paraId="675C22DB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联系人：曹老师</w:t>
            </w:r>
          </w:p>
          <w:p w14:paraId="54B21BF3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电话：021-64682023</w:t>
            </w:r>
          </w:p>
          <w:p w14:paraId="4FE724CC" w14:textId="77777777" w:rsidR="002D1F40" w:rsidRPr="002D1F40" w:rsidRDefault="002D1F40" w:rsidP="002D1F40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B990C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采购代理机构：远眺（上海）招标服务有限公司</w:t>
            </w:r>
          </w:p>
          <w:p w14:paraId="2DAB53A0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地址：上海市静安区南苏州路</w:t>
            </w:r>
            <w:proofErr w:type="gramStart"/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1455号南苏</w:t>
            </w:r>
            <w:proofErr w:type="gramEnd"/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55苏河文</w:t>
            </w:r>
            <w:proofErr w:type="gramStart"/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创中心</w:t>
            </w:r>
            <w:proofErr w:type="gramEnd"/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1号楼2F02室</w:t>
            </w:r>
          </w:p>
          <w:p w14:paraId="20B3FB1E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邮编：200040</w:t>
            </w:r>
          </w:p>
          <w:p w14:paraId="33B56725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联系人：潘雪松</w:t>
            </w:r>
          </w:p>
          <w:p w14:paraId="5142C797" w14:textId="77777777" w:rsidR="002D1F40" w:rsidRPr="002D1F40" w:rsidRDefault="002D1F40" w:rsidP="002D1F40">
            <w:pPr>
              <w:widowControl/>
              <w:shd w:val="clear" w:color="auto" w:fill="FFFFFF"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电话：32035579</w:t>
            </w:r>
          </w:p>
          <w:p w14:paraId="09EFBAD5" w14:textId="77777777" w:rsidR="002D1F40" w:rsidRPr="002D1F40" w:rsidRDefault="002D1F40" w:rsidP="002D1F40">
            <w:pPr>
              <w:widowControl/>
              <w:spacing w:after="150"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2D1F4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47BD227" w14:textId="77777777" w:rsidR="00634C88" w:rsidRDefault="00634C88"/>
    <w:sectPr w:rsidR="0063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B6"/>
    <w:rsid w:val="002D1F40"/>
    <w:rsid w:val="00396FB6"/>
    <w:rsid w:val="0063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5992-DF1A-4A9C-8F55-4780AAE3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2D1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雪松 潘</dc:creator>
  <cp:keywords/>
  <dc:description/>
  <cp:lastModifiedBy>雪松 潘</cp:lastModifiedBy>
  <cp:revision>3</cp:revision>
  <dcterms:created xsi:type="dcterms:W3CDTF">2023-12-15T01:33:00Z</dcterms:created>
  <dcterms:modified xsi:type="dcterms:W3CDTF">2023-12-15T01:34:00Z</dcterms:modified>
</cp:coreProperties>
</file>